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EB4F7C">
        <w:rPr>
          <w:rFonts w:ascii="Garamond" w:hAnsi="Garamond"/>
          <w:b/>
        </w:rPr>
        <w:t>Tóth Ákos</w:t>
      </w:r>
    </w:p>
    <w:p w:rsidR="00922C94" w:rsidRPr="003C57BA" w:rsidRDefault="00922C94" w:rsidP="00922C9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922C94" w:rsidRPr="00E91359" w:rsidTr="00BD6BFC">
        <w:trPr>
          <w:trHeight w:val="198"/>
        </w:trPr>
        <w:tc>
          <w:tcPr>
            <w:tcW w:w="1198" w:type="dxa"/>
            <w:shd w:val="clear" w:color="auto" w:fill="auto"/>
          </w:tcPr>
          <w:p w:rsidR="00922C94" w:rsidRPr="00064F66" w:rsidRDefault="00922C94" w:rsidP="00BD6BFC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2017.01.03</w:t>
            </w:r>
            <w:r w:rsidRPr="00064F66">
              <w:rPr>
                <w:rFonts w:ascii="Garamond" w:hAnsi="Garamond" w:cs="Arial"/>
                <w:color w:val="000000"/>
                <w:lang w:eastAsia="hu-HU"/>
              </w:rPr>
              <w:t>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922C94" w:rsidRDefault="00922C94" w:rsidP="00BD6BF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922C94" w:rsidRPr="00E91359" w:rsidTr="00BD6BFC">
        <w:trPr>
          <w:trHeight w:val="198"/>
        </w:trPr>
        <w:tc>
          <w:tcPr>
            <w:tcW w:w="1198" w:type="dxa"/>
            <w:shd w:val="clear" w:color="auto" w:fill="auto"/>
          </w:tcPr>
          <w:p w:rsidR="00922C94" w:rsidRPr="00064F66" w:rsidRDefault="00922C94" w:rsidP="00BD6BFC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2017.01.17.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922C94" w:rsidRDefault="00922C94" w:rsidP="00BD6BF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922C94" w:rsidRPr="00E91359" w:rsidTr="00BD6BFC">
        <w:trPr>
          <w:trHeight w:val="198"/>
        </w:trPr>
        <w:tc>
          <w:tcPr>
            <w:tcW w:w="1198" w:type="dxa"/>
            <w:shd w:val="clear" w:color="auto" w:fill="auto"/>
          </w:tcPr>
          <w:p w:rsidR="00922C94" w:rsidRPr="00064F66" w:rsidRDefault="00922C94" w:rsidP="00BD6BFC">
            <w:pPr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2017.01.24.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922C94" w:rsidRDefault="00922C94" w:rsidP="00BD6BFC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922C94" w:rsidRDefault="00922C94" w:rsidP="00922C94">
      <w:pPr>
        <w:spacing w:line="360" w:lineRule="auto"/>
        <w:jc w:val="both"/>
        <w:rPr>
          <w:rFonts w:ascii="Garamond" w:hAnsi="Garamond"/>
          <w:i/>
        </w:rPr>
      </w:pPr>
    </w:p>
    <w:p w:rsidR="00922C94" w:rsidRDefault="00922C94" w:rsidP="00922C9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Belső bizottságokra vonatkozó információk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3542"/>
        <w:gridCol w:w="2910"/>
        <w:gridCol w:w="1336"/>
      </w:tblGrid>
      <w:tr w:rsidR="00922C94" w:rsidRPr="004B3526" w:rsidTr="00922C94">
        <w:trPr>
          <w:trHeight w:val="255"/>
        </w:trPr>
        <w:tc>
          <w:tcPr>
            <w:tcW w:w="1271" w:type="dxa"/>
          </w:tcPr>
          <w:p w:rsidR="00922C94" w:rsidRPr="00922C94" w:rsidRDefault="00922C94" w:rsidP="00BD6BFC">
            <w:pPr>
              <w:spacing w:line="360" w:lineRule="auto"/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2</w:t>
            </w:r>
            <w:r>
              <w:rPr>
                <w:rFonts w:ascii="Garamond" w:hAnsi="Garamond"/>
                <w:lang w:val="en-US"/>
              </w:rPr>
              <w:t>017.01.17.</w:t>
            </w:r>
          </w:p>
        </w:tc>
        <w:tc>
          <w:tcPr>
            <w:tcW w:w="3544" w:type="dxa"/>
          </w:tcPr>
          <w:p w:rsidR="00922C94" w:rsidRPr="004B3526" w:rsidRDefault="00922C94" w:rsidP="00BD6BF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HK ZH felkészítő tanulmányi témában</w:t>
            </w:r>
          </w:p>
        </w:tc>
        <w:tc>
          <w:tcPr>
            <w:tcW w:w="2911" w:type="dxa"/>
          </w:tcPr>
          <w:p w:rsidR="00922C94" w:rsidRPr="004B3526" w:rsidRDefault="00922C94" w:rsidP="00BD6BF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922C94" w:rsidRPr="00922C94" w:rsidRDefault="00922C94" w:rsidP="00BD6BFC">
            <w:pPr>
              <w:spacing w:line="360" w:lineRule="auto"/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  <w:lang w:val="en-US"/>
              </w:rPr>
              <w:t>0</w:t>
            </w:r>
          </w:p>
        </w:tc>
      </w:tr>
      <w:tr w:rsidR="00922C94" w:rsidRPr="004B3526" w:rsidTr="00922C94">
        <w:trPr>
          <w:trHeight w:val="255"/>
        </w:trPr>
        <w:tc>
          <w:tcPr>
            <w:tcW w:w="1271" w:type="dxa"/>
          </w:tcPr>
          <w:p w:rsidR="00922C94" w:rsidRDefault="00922C94" w:rsidP="00BD6BF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2017.01.31.</w:t>
            </w:r>
          </w:p>
        </w:tc>
        <w:tc>
          <w:tcPr>
            <w:tcW w:w="3544" w:type="dxa"/>
          </w:tcPr>
          <w:p w:rsidR="00922C94" w:rsidRDefault="00922C94" w:rsidP="00BD6BFC">
            <w:pPr>
              <w:spacing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HK ZH TJSZ felkészülés 1. rész</w:t>
            </w:r>
          </w:p>
        </w:tc>
        <w:tc>
          <w:tcPr>
            <w:tcW w:w="2911" w:type="dxa"/>
          </w:tcPr>
          <w:p w:rsidR="00922C94" w:rsidRPr="004B3526" w:rsidRDefault="00922C94" w:rsidP="00BD6BFC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336" w:type="dxa"/>
          </w:tcPr>
          <w:p w:rsidR="00922C94" w:rsidRPr="00922C94" w:rsidRDefault="00922C94" w:rsidP="00BD6BFC">
            <w:pPr>
              <w:spacing w:line="360" w:lineRule="auto"/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12</w:t>
            </w:r>
            <w:r>
              <w:rPr>
                <w:rFonts w:ascii="Garamond" w:hAnsi="Garamond"/>
                <w:lang w:val="en-US"/>
              </w:rPr>
              <w:t>0</w:t>
            </w:r>
          </w:p>
        </w:tc>
      </w:tr>
    </w:tbl>
    <w:p w:rsidR="00922C94" w:rsidRDefault="00922C94" w:rsidP="007B0815">
      <w:pPr>
        <w:spacing w:line="360" w:lineRule="auto"/>
        <w:jc w:val="both"/>
        <w:rPr>
          <w:rFonts w:ascii="Garamond" w:hAnsi="Garamond"/>
          <w:i/>
        </w:rPr>
      </w:pP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9"/>
        <w:gridCol w:w="4016"/>
        <w:gridCol w:w="2771"/>
        <w:gridCol w:w="986"/>
      </w:tblGrid>
      <w:tr w:rsidR="00922C94" w:rsidRPr="00EB4F7C" w:rsidTr="00922C94">
        <w:trPr>
          <w:trHeight w:val="255"/>
        </w:trPr>
        <w:tc>
          <w:tcPr>
            <w:tcW w:w="1289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</w:rPr>
              <w:t>Folyamatos</w:t>
            </w:r>
          </w:p>
        </w:tc>
        <w:tc>
          <w:tcPr>
            <w:tcW w:w="4016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  <w:r w:rsidRPr="00922C94">
              <w:rPr>
                <w:rFonts w:ascii="Garamond" w:hAnsi="Garamond"/>
              </w:rPr>
              <w:t>GPK/TTK Sportnap szervezés</w:t>
            </w:r>
          </w:p>
        </w:tc>
        <w:tc>
          <w:tcPr>
            <w:tcW w:w="2771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86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  <w:r w:rsidRPr="00922C94">
              <w:rPr>
                <w:rFonts w:ascii="Garamond" w:hAnsi="Garamond"/>
              </w:rPr>
              <w:t>60</w:t>
            </w:r>
          </w:p>
        </w:tc>
      </w:tr>
      <w:tr w:rsidR="00922C94" w:rsidRPr="00EB4F7C" w:rsidTr="00922C94">
        <w:trPr>
          <w:trHeight w:val="255"/>
        </w:trPr>
        <w:tc>
          <w:tcPr>
            <w:tcW w:w="1289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  <w:r w:rsidRPr="00922C94">
              <w:rPr>
                <w:rFonts w:ascii="Garamond" w:hAnsi="Garamond"/>
              </w:rPr>
              <w:t>2017.01.09.</w:t>
            </w:r>
          </w:p>
        </w:tc>
        <w:tc>
          <w:tcPr>
            <w:tcW w:w="4016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  <w:r w:rsidRPr="00922C94">
              <w:rPr>
                <w:rFonts w:ascii="Garamond" w:hAnsi="Garamond"/>
              </w:rPr>
              <w:t>Rendezvények, sportlétesítmények teremfoglalás begyűjtése, továbbítása</w:t>
            </w:r>
          </w:p>
        </w:tc>
        <w:tc>
          <w:tcPr>
            <w:tcW w:w="2771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86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  <w:r w:rsidRPr="00922C94">
              <w:rPr>
                <w:rFonts w:ascii="Garamond" w:hAnsi="Garamond"/>
              </w:rPr>
              <w:t>15</w:t>
            </w:r>
          </w:p>
        </w:tc>
      </w:tr>
      <w:tr w:rsidR="00922C94" w:rsidRPr="00EB4F7C" w:rsidTr="00922C94">
        <w:trPr>
          <w:trHeight w:val="255"/>
        </w:trPr>
        <w:tc>
          <w:tcPr>
            <w:tcW w:w="1289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  <w:r w:rsidRPr="00922C94">
              <w:rPr>
                <w:rFonts w:ascii="Garamond" w:hAnsi="Garamond"/>
              </w:rPr>
              <w:t>2017.01.31.</w:t>
            </w:r>
          </w:p>
        </w:tc>
        <w:tc>
          <w:tcPr>
            <w:tcW w:w="4016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  <w:r w:rsidRPr="00922C94">
              <w:rPr>
                <w:rFonts w:ascii="Garamond" w:hAnsi="Garamond"/>
              </w:rPr>
              <w:t>Részvétel KOB ülésen</w:t>
            </w:r>
          </w:p>
        </w:tc>
        <w:tc>
          <w:tcPr>
            <w:tcW w:w="2771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86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  <w:r w:rsidRPr="00922C94">
              <w:rPr>
                <w:rFonts w:ascii="Garamond" w:hAnsi="Garamond"/>
              </w:rPr>
              <w:t>70</w:t>
            </w:r>
          </w:p>
        </w:tc>
      </w:tr>
      <w:tr w:rsidR="00922C94" w:rsidRPr="00EB4F7C" w:rsidTr="00922C94">
        <w:trPr>
          <w:trHeight w:val="255"/>
        </w:trPr>
        <w:tc>
          <w:tcPr>
            <w:tcW w:w="1289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  <w:r w:rsidRPr="00922C94">
              <w:rPr>
                <w:rFonts w:ascii="Garamond" w:hAnsi="Garamond"/>
              </w:rPr>
              <w:t>2017.01.31.</w:t>
            </w:r>
          </w:p>
        </w:tc>
        <w:tc>
          <w:tcPr>
            <w:tcW w:w="4016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  <w:r w:rsidRPr="00922C94">
              <w:rPr>
                <w:rFonts w:ascii="Garamond" w:hAnsi="Garamond"/>
              </w:rPr>
              <w:t>Szociális pályázatok bírálói - Kari Hallgatói Szavazás - Szavaztatás</w:t>
            </w:r>
          </w:p>
        </w:tc>
        <w:tc>
          <w:tcPr>
            <w:tcW w:w="2771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986" w:type="dxa"/>
            <w:vAlign w:val="bottom"/>
            <w:hideMark/>
          </w:tcPr>
          <w:p w:rsidR="00922C94" w:rsidRPr="00922C94" w:rsidRDefault="00922C94" w:rsidP="00922C94">
            <w:pPr>
              <w:spacing w:line="360" w:lineRule="auto"/>
              <w:jc w:val="both"/>
              <w:rPr>
                <w:rFonts w:ascii="Garamond" w:hAnsi="Garamond"/>
              </w:rPr>
            </w:pPr>
            <w:r w:rsidRPr="00922C94">
              <w:rPr>
                <w:rFonts w:ascii="Garamond" w:hAnsi="Garamond"/>
              </w:rPr>
              <w:t>120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 beszámolási időszakban a képviselő által végzett munk</w:t>
      </w:r>
      <w:r w:rsidR="001550BB">
        <w:rPr>
          <w:rFonts w:ascii="Garamond" w:hAnsi="Garamond"/>
        </w:rPr>
        <w:t xml:space="preserve">áért elnyert ösztöndíj összege </w:t>
      </w:r>
      <w:r w:rsidR="00922C94">
        <w:rPr>
          <w:rFonts w:ascii="Garamond" w:hAnsi="Garamond"/>
        </w:rPr>
        <w:t>440</w:t>
      </w:r>
      <w:r w:rsidR="00EB4F7C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>amely a képviselet adott beszámolási időszakbeli ö</w:t>
      </w:r>
      <w:r w:rsidR="00922C94">
        <w:rPr>
          <w:rFonts w:ascii="Garamond" w:hAnsi="Garamond"/>
        </w:rPr>
        <w:t>sszes munkájának 0,49</w:t>
      </w:r>
      <w:bookmarkStart w:id="0" w:name="_GoBack"/>
      <w:bookmarkEnd w:id="0"/>
      <w:r>
        <w:rPr>
          <w:rFonts w:ascii="Garamond" w:hAnsi="Garamond"/>
        </w:rPr>
        <w:t xml:space="preserve"> %-a.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B3" w:rsidRDefault="00D667B3" w:rsidP="006810BB">
      <w:pPr>
        <w:spacing w:before="0"/>
      </w:pPr>
      <w:r>
        <w:separator/>
      </w:r>
    </w:p>
  </w:endnote>
  <w:endnote w:type="continuationSeparator" w:id="0">
    <w:p w:rsidR="00D667B3" w:rsidRDefault="00D667B3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Footer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Footer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Footer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Foot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Footer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Footer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Footer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B3" w:rsidRDefault="00D667B3" w:rsidP="006810BB">
      <w:pPr>
        <w:spacing w:before="0"/>
      </w:pPr>
      <w:r>
        <w:separator/>
      </w:r>
    </w:p>
  </w:footnote>
  <w:footnote w:type="continuationSeparator" w:id="0">
    <w:p w:rsidR="00D667B3" w:rsidRDefault="00D667B3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52C71"/>
    <w:rsid w:val="00053290"/>
    <w:rsid w:val="00103BDA"/>
    <w:rsid w:val="001507E7"/>
    <w:rsid w:val="00154E36"/>
    <w:rsid w:val="001550BB"/>
    <w:rsid w:val="001F27E2"/>
    <w:rsid w:val="0021506D"/>
    <w:rsid w:val="002341D0"/>
    <w:rsid w:val="00241AB4"/>
    <w:rsid w:val="00351A2A"/>
    <w:rsid w:val="00382ED6"/>
    <w:rsid w:val="00384709"/>
    <w:rsid w:val="003D6688"/>
    <w:rsid w:val="00405F00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672BCA"/>
    <w:rsid w:val="006810BB"/>
    <w:rsid w:val="006B0351"/>
    <w:rsid w:val="006C4614"/>
    <w:rsid w:val="00706480"/>
    <w:rsid w:val="007163E4"/>
    <w:rsid w:val="00730883"/>
    <w:rsid w:val="00763F9B"/>
    <w:rsid w:val="007B0815"/>
    <w:rsid w:val="007B50AD"/>
    <w:rsid w:val="007F1328"/>
    <w:rsid w:val="00804548"/>
    <w:rsid w:val="00857872"/>
    <w:rsid w:val="008A44F7"/>
    <w:rsid w:val="00922C94"/>
    <w:rsid w:val="009343F9"/>
    <w:rsid w:val="00A20DA4"/>
    <w:rsid w:val="00A615B1"/>
    <w:rsid w:val="00A94312"/>
    <w:rsid w:val="00B0247C"/>
    <w:rsid w:val="00B4074E"/>
    <w:rsid w:val="00B55D87"/>
    <w:rsid w:val="00B91AEA"/>
    <w:rsid w:val="00BC5D9F"/>
    <w:rsid w:val="00C749A4"/>
    <w:rsid w:val="00C943B1"/>
    <w:rsid w:val="00CC591A"/>
    <w:rsid w:val="00D46D39"/>
    <w:rsid w:val="00D667B3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B36D8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810BB"/>
  </w:style>
  <w:style w:type="paragraph" w:styleId="Footer">
    <w:name w:val="footer"/>
    <w:basedOn w:val="Normal"/>
    <w:link w:val="Footer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810BB"/>
  </w:style>
  <w:style w:type="table" w:styleId="TableGrid">
    <w:name w:val="Table Grid"/>
    <w:basedOn w:val="TableNormal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Lántzky Anna</cp:lastModifiedBy>
  <cp:revision>2</cp:revision>
  <dcterms:created xsi:type="dcterms:W3CDTF">2017-03-19T19:37:00Z</dcterms:created>
  <dcterms:modified xsi:type="dcterms:W3CDTF">2017-03-19T19:37:00Z</dcterms:modified>
</cp:coreProperties>
</file>